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VERGI CEZASINA İTIRAZ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VERGİ DAİRESİ MÜDÜRLÜĞÜ’NE / … VERGİ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Vergi ziyaı / usulsüzlük cezasına itiraz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… dönemine ilişkin ceza ihbarnamesi …/…/…… tebliğ edilmiştir. Ceza hukuka aykırı / ölçüsüz / usulsüzdür. Gerekçe: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213 sayılı VUK.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İYUK (dava yolunda).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Cezanın kaldırılmasına / düzeltilmesine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İhbarname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Defter-belge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İnceleme raporu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Vergi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