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TAHLIYE ARABULUCULUK BAŞVURUSU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T.C. ………… ARABULUCULUK BÜROSU’NA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Tahliye Arabuluculuk Başvurusu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«Tahliye Arabuluculuk Başvurusu»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Kira sözleşmesi, ödeme dökümü, taahhütname, kat malikleri kurulu kararı ve taşınmaz tapu kaydı uyuşmazlığın çözümünde esas alınacaktır.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7. Arabuluculuk görüşmelerinde sır saklama yükümlülüğü ve iradi anlaşma ilkeleri geçerlidir. Anlaşma sağlanamazsa son tutanak ile yargı yolu açılacaktır.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6098 sayılı TBK; 6325 sayılı Arabuluculuk Kanunu; tahliye arabuluculuk mevzuatı.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«Tahliye Arabuluculuk Başvurusu»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Kira / Arabuluculuk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