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İŞTIRAK NAFAKASI TALEBI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AİLE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Müşterek çocuk için iştirak nafakası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Velayeti davacıda olan çocuk …………’ın bakım, eğitim ve sağlık giderleri artmıştır. Davalının katılımı yetersizdir.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Talep: aylık ………… TL iştirak nafakası.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4721 sayılı TMK m.182, 327, 330.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İştirak nafakasına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Nüfus kaydı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Gider belgeleri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Gelir delilleri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Aile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