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GENEL BAŞVURU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KURUM / MAKAM YETKİLİSİNE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Genel talep / şikâyet / bilgi edinme başvurusu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3071 sayılı Dilekçe Hakkı ve 4982 sayılı Bilgi Edinme Kanunu kapsamında başvurulmaktadır.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Talep konusu: …………………………………………. Gerekçe ve beklenen sonuç: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3071 sayılı Kanun.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4982 sayılı Kanun.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Talebin incelenerek sonucun yasal sürede bildirilmesine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Genel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